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ind w:left="11328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Krupski Młyn,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03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C2529" w:rsidRPr="004C2529" w:rsidRDefault="004C2529" w:rsidP="004C252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ab/>
        <w:t xml:space="preserve">Wójt Gminy Krupski Młyn powołując się na treść art. 30 ust. 2 pkt 3 ustawy z dnia 8 marca 1990 roku o samorządzie gminnym (tj. Dz. U.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506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r.) i ustawy  z dnia 21 sierpnia 1997 roku o gospodarce nieruchomościami (Dz. U., poz.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2204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z 2018 r. )  w wykonaniu uchwały Rady Gminy Krupski Młyn Nr XXXIX/302/10 Rady Gminy Krupski Młyn z dnia 27.04.2010 roku w sprawie określenia zasad  nabywania, zbywania  i obciążania nieruchomości oraz ich wydzierżawiania lub wynajmowania na czas określony dłuższy niż trzy lata lub na czas nieoznaczony oraz zasad sprzedaży lokali mieszkalnych w budynkach stanowiących własność Gminy Krupski Młyn  i uchwały Nr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V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/3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Rady Gminy Krupski Młyn  z dnia 2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6 lutego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                                                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w sprawie: przeznaczenia do sprzedaży nieruchomości gruntowej stanowiącej działkę Nr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1011/161 (dr)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k.m.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o pow. 0,0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130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ha, KW GL1T/00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102970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4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położonej w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Potępie przy ul. Tarnogórskiej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, podaje do publicznej wiadomości</w:t>
      </w:r>
    </w:p>
    <w:p w:rsidR="004C2529" w:rsidRPr="004C2529" w:rsidRDefault="004C2529" w:rsidP="004C252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C2529" w:rsidRPr="004C2529" w:rsidRDefault="004C2529" w:rsidP="004C252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WYKAZ Nr 2/201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9</w:t>
      </w: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Nieruchomości gruntowej niezabudowanej położonej w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Po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tępie przy ul. Ta</w:t>
      </w:r>
      <w:r w:rsidR="00AC2D9C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r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nogórskiej</w:t>
      </w:r>
      <w:r w:rsidRPr="004C252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, Gmina Krupski Młyn przeznaczonej do sprzedaży w trybie przepisów ustawy o gospodarce nieruchomościami         </w:t>
      </w: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lang w:eastAsia="zh-CN" w:bidi="hi-IN"/>
        </w:rPr>
      </w:pPr>
    </w:p>
    <w:tbl>
      <w:tblPr>
        <w:tblW w:w="154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1515"/>
        <w:gridCol w:w="1158"/>
        <w:gridCol w:w="1440"/>
        <w:gridCol w:w="2239"/>
        <w:gridCol w:w="2261"/>
        <w:gridCol w:w="3780"/>
        <w:gridCol w:w="2413"/>
      </w:tblGrid>
      <w:tr w:rsidR="004C2529" w:rsidRPr="004C2529" w:rsidTr="00E0395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Księgi Wieczystej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Karta mapy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Numer działki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Pow.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-mości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Opis nieruchomości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Lokalizacja w części wspólnej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Przeznaczenie nieruchomości w miejscowym planie </w:t>
            </w:r>
            <w:proofErr w:type="spellStart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zagospod</w:t>
            </w:r>
            <w:proofErr w:type="spellEnd"/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 przestrzennego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Sposób zagospodarowania nieruchomości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Wartość nieruchomości w zł</w:t>
            </w:r>
          </w:p>
        </w:tc>
      </w:tr>
      <w:tr w:rsidR="004C2529" w:rsidRPr="004C2529" w:rsidTr="00E03959">
        <w:trPr>
          <w:cantSplit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8</w:t>
            </w:r>
          </w:p>
        </w:tc>
      </w:tr>
      <w:tr w:rsidR="004C2529" w:rsidRPr="004C2529" w:rsidTr="00E03959">
        <w:trPr>
          <w:cantSplit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GL1T/00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102970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/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k.m.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2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dz. Nr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1011/161 (dr)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0,0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130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ha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Nieruchomość położona                    w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Potępie przy ul. Tarnogórskiej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Tereny mieszkaniowe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Nieruchomość gruntowa niezabudowana położona  w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Potępie przy ul. Tarnogórskiej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, obejmuje działkę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o pow. 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130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 m 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vertAlign w:val="superscript"/>
                <w:lang w:eastAsia="zh-CN" w:bidi="hi-IN"/>
              </w:rPr>
              <w:t>2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C2529" w:rsidRPr="004C2529" w:rsidRDefault="004C2529" w:rsidP="004C252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.</w:t>
            </w:r>
            <w:r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491</w:t>
            </w: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 xml:space="preserve">,00 zł </w:t>
            </w:r>
          </w:p>
          <w:p w:rsidR="004C2529" w:rsidRPr="004C2529" w:rsidRDefault="004C2529" w:rsidP="004C252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</w:pPr>
            <w:r w:rsidRPr="004C2529">
              <w:rPr>
                <w:rFonts w:ascii="Times New Roman" w:eastAsia="Lucida Sans Unicode" w:hAnsi="Times New Roman" w:cs="Mangal"/>
                <w:kern w:val="3"/>
                <w:sz w:val="18"/>
                <w:szCs w:val="18"/>
                <w:lang w:eastAsia="zh-CN" w:bidi="hi-IN"/>
              </w:rPr>
              <w:t>+ należny podatek VAT</w:t>
            </w:r>
          </w:p>
        </w:tc>
      </w:tr>
    </w:tbl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Wartość nieruchomości obowiązuje przez okres roczny począwszy od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03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.201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9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 do dnia 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28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03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.20</w:t>
      </w:r>
      <w:r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20</w:t>
      </w: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 xml:space="preserve"> r.</w:t>
      </w: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ind w:right="-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Pierwszeństwo w nabyciu tej nieruchomości przysługuje poprzednim właścicielom (albo ich spadkobiercom) zbywanej nieruchomości pozbawionym prawa własności tej nieruchomości przed dniem                        5 grudnia 1990 r.</w:t>
      </w: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ind w:left="-624" w:right="-624" w:firstLine="624"/>
        <w:jc w:val="both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  <w:r w:rsidRPr="004C2529"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  <w:t>Termin złożenia wniosku o nabycie przedmiotowej działki, przez osoby którym przysługuje pierwszeństwo w nabyciu – sześć tygodni od dnia wywieszenia wykazu.</w:t>
      </w: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4C2529" w:rsidRPr="004C2529" w:rsidRDefault="004C2529" w:rsidP="004C252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18"/>
          <w:szCs w:val="18"/>
          <w:lang w:eastAsia="zh-CN" w:bidi="hi-IN"/>
        </w:rPr>
      </w:pPr>
    </w:p>
    <w:p w:rsidR="00085504" w:rsidRDefault="00085504"/>
    <w:sectPr w:rsidR="00085504" w:rsidSect="004C2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29"/>
    <w:rsid w:val="00085504"/>
    <w:rsid w:val="004C2529"/>
    <w:rsid w:val="00A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83AB"/>
  <w15:chartTrackingRefBased/>
  <w15:docId w15:val="{AEFF83AF-BA42-4ED2-AD03-27E3B2E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2019-03-28T08:21:00Z</cp:lastPrinted>
  <dcterms:created xsi:type="dcterms:W3CDTF">2019-03-28T08:02:00Z</dcterms:created>
  <dcterms:modified xsi:type="dcterms:W3CDTF">2019-03-28T08:22:00Z</dcterms:modified>
</cp:coreProperties>
</file>