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0" w:rsidRPr="00F13C82" w:rsidRDefault="00F13C82">
      <w:pPr>
        <w:rPr>
          <w:rFonts w:ascii="Arial" w:hAnsi="Arial" w:cs="Arial"/>
          <w:b/>
          <w:sz w:val="24"/>
          <w:szCs w:val="24"/>
        </w:rPr>
      </w:pPr>
      <w:r w:rsidRPr="00F13C82">
        <w:rPr>
          <w:rFonts w:ascii="Arial" w:hAnsi="Arial" w:cs="Arial"/>
          <w:b/>
          <w:sz w:val="24"/>
          <w:szCs w:val="24"/>
        </w:rPr>
        <w:t>Zespół ds. Obronnych i Zarządzania Kryzysowego</w:t>
      </w:r>
    </w:p>
    <w:p w:rsidR="00F13C82" w:rsidRDefault="00F13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przetwarzane są na podstawie następujących ustaw:</w:t>
      </w:r>
    </w:p>
    <w:p w:rsidR="00F13C82" w:rsidRDefault="00F13C82" w:rsidP="00F13C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8 marca 1990 r. o samorządzie gminnym (Dz.U.2017.1875),</w:t>
      </w:r>
    </w:p>
    <w:p w:rsidR="00F13C82" w:rsidRDefault="00F13C82" w:rsidP="00F13C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14 czerwca 1960 r. Kodeks postępowania administracyjnego (Dz.U.2017.1257),</w:t>
      </w:r>
    </w:p>
    <w:p w:rsidR="00F13C82" w:rsidRDefault="00F13C82" w:rsidP="00F13C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24 sierpnia 1991 r. o ochronie przeciwpożarowej (Dz.U.2018.620),</w:t>
      </w:r>
    </w:p>
    <w:p w:rsidR="00F13C82" w:rsidRDefault="00033D50" w:rsidP="00F13C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21 listopada 1967 r. o powszechnym obowiązku obrony Rzeczypospolitej Polskiej (Dz.U2017.1430),</w:t>
      </w:r>
    </w:p>
    <w:p w:rsidR="00033D50" w:rsidRDefault="00033D50" w:rsidP="00F13C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5 sierpnia 2,010 r. o ochronie informacji niejawnych (Dz.U.2018.412),</w:t>
      </w:r>
    </w:p>
    <w:p w:rsidR="00033D50" w:rsidRDefault="00033D50" w:rsidP="00F13C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23 kwietnia 1964 r. Kodeks cywilny (Dz.U.2017.459),</w:t>
      </w:r>
    </w:p>
    <w:p w:rsidR="00033D50" w:rsidRDefault="00033D50" w:rsidP="00F13C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20 marca 2009 r. o bezpieczeństwie imprez masowych (Dz.U.2017.1160),</w:t>
      </w:r>
    </w:p>
    <w:p w:rsidR="00033D50" w:rsidRDefault="00033D50" w:rsidP="00F13C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26 kwietnia 2007 r. o zarządzaniu kryzysowym (Dz.U.2017.209),</w:t>
      </w:r>
    </w:p>
    <w:p w:rsidR="00033D50" w:rsidRPr="00F13C82" w:rsidRDefault="00033D50" w:rsidP="00F13C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6 kwietnia 2001 r. o dostępie do informacji publicznej (Dz.U.2016.1764).</w:t>
      </w:r>
    </w:p>
    <w:p w:rsidR="00F13C82" w:rsidRPr="00F13C82" w:rsidRDefault="00F13C82">
      <w:pPr>
        <w:rPr>
          <w:rFonts w:ascii="Arial" w:hAnsi="Arial" w:cs="Arial"/>
          <w:sz w:val="24"/>
          <w:szCs w:val="24"/>
        </w:rPr>
      </w:pPr>
    </w:p>
    <w:sectPr w:rsidR="00F13C82" w:rsidRPr="00F13C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57DE4"/>
    <w:multiLevelType w:val="hybridMultilevel"/>
    <w:tmpl w:val="C79C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3C82"/>
    <w:rsid w:val="00033D50"/>
    <w:rsid w:val="00E60B40"/>
    <w:rsid w:val="00F13C82"/>
    <w:rsid w:val="00FB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Hajda</dc:creator>
  <cp:lastModifiedBy>Hajda</cp:lastModifiedBy>
  <cp:revision>2</cp:revision>
  <dcterms:created xsi:type="dcterms:W3CDTF">2018-05-24T05:58:00Z</dcterms:created>
  <dcterms:modified xsi:type="dcterms:W3CDTF">2018-05-24T05:58:00Z</dcterms:modified>
</cp:coreProperties>
</file>